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b/>
          <w:bCs/>
          <w:color w:val="113167"/>
          <w:sz w:val="32"/>
          <w:szCs w:val="32"/>
        </w:rPr>
        <w:t xml:space="preserve">Online respondent panel: privacy policy</w:t>
      </w:r>
    </w:p>
    <w:p>
      <w:pPr>
        <w:pBdr>
          <w:bottom w:val="single" w:color="F8A705" w:sz="12" w:space="6"/>
        </w:pBdr>
        <w:spacing w:after="240"/>
      </w:pPr>
      <w:r>
        <w:rPr>
          <w:rFonts w:ascii="Calibri" w:cs="Calibri" w:eastAsia="Calibri" w:hAnsi="Calibri"/>
          <w:color w:val="667089"/>
          <w:sz w:val="20"/>
          <w:szCs w:val="20"/>
        </w:rPr>
        <w:t xml:space="preserve">Version of 13 October 2026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1. Who processes your data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The controller of the personal data of online respondent panel members (the “Panel”) is Informinside Information Media Limited Liability Company (TOV “Informatsiine media “Informinsaid”) (the “Organiser”), registered address: 16 Shota Rustaveli St., Kyiv 01001, Ukraine.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For questions about personal data processing, write to survey@itccs-ukraine.org.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1.3. This Policy explains what data we collect, why and how we process them, and what rights you have. In case of discrepancy, the Ukrainian version prevails.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2. What data we collect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contact details: email address and mobile phone number;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socio-demographic characteristics: age, gender, region and type of settlement, education, employment and other information you provide in questionnaires;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your answers to survey questions;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technical data that may be automatically recorded by the survey platform: date and time of completion, completion time, device and browser type, IP address.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We do not collect bank card details, passwords or identity document numbers.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3. Why we process data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to send you invitations to surveys that match your profile;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to pay rewards for registration and survey participation;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to check response quality and prevent duplicate registrations;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to conduct academic and applied research and prepare aggregated analysis.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We do not use your contact details for advertising and do not sell them.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4. Legal basis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We process personal data on the basis of the consent you give in the sign-up questionnaire, in accordance with Article 11 of the Law of Ukraine “On Personal Data Protection”.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5. Who may have access to the data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For analysis, survey answers may be shared with research clients and partners, including outside Ukraine, only in de-identified form, without contact details. Research results are published only in aggregated form, without any way of identifying individual participants.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To operate the Panel we use data processors acting on our behalf: the LimeSurvey online survey platform, mobile top-up services and email delivery services. They receive only the data needed to provide their service.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The survey platform's servers may be located outside Ukraine, including in the European Union.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5.4. We may disclose data at the lawful request of competent public authorities in cases provided for by Ukrainian law.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6. How long data are kept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Contact details are kept for as long as you are a Panel member. After you leave, we delete them within 30 days (once any rewards due have been paid).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Survey answers may be kept longer in de-identified form, without contact details, for research purposes.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7. Data security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We take organisational and technical measures to protect data against unauthorised access, loss or alteration: only staff who need it for their work have access to contact details, and data are transferred over secure channels.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8. Your rights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Under Article 8 of the Law of Ukraine “On Personal Data Protection”, you have the right to: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know which of your data are processed, by whom and for what purpose;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have inaccurate or outdated data corrected;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withdraw consent and have your data deleted;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object to the processing of your data;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complain to the Ukrainian Parliament Commissioner for Human Rights or to a court.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To exercise these rights, write to survey@itccs-ukraine.org.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9. Minors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The Panel is intended only for people aged 18 or over. If we learn that a questionnaire was completed by a minor, we will delete their data.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10. Cookies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The itccs-ukraine.org website does not use cookies to track visitors. The survey platform may use technical cookies needed to complete the questionnaire correctly.</w:t>
      </w:r>
    </w:p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13167"/>
          <w:sz w:val="24"/>
          <w:szCs w:val="24"/>
        </w:rPr>
        <w:t xml:space="preserve">11. Changes to this Policy</w:t>
      </w:r>
    </w:p>
    <w:p>
      <w:pPr>
        <w:spacing w:after="10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11.1. We may update this Policy. A new version takes effect when published at itccs-ukraine.org. Participants are notified of material changes by email.</w:t>
      </w:r>
    </w:p>
    <w:p>
      <w:pPr>
        <w:spacing w:before="360"/>
      </w:pPr>
    </w:p>
    <w:p>
      <w:pPr>
        <w:spacing w:after="0"/>
      </w:pPr>
      <w:r>
        <w:rPr>
          <w:rFonts w:ascii="Calibri" w:cs="Calibri" w:eastAsia="Calibri" w:hAnsi="Calibri"/>
          <w:color w:val="44506A"/>
          <w:sz w:val="20"/>
          <w:szCs w:val="20"/>
        </w:rPr>
        <w:t xml:space="preserve">Informinside Information Media LLC</w:t>
      </w:r>
    </w:p>
    <w:p>
      <w:pPr>
        <w:spacing w:after="0"/>
      </w:pPr>
      <w:r>
        <w:rPr>
          <w:rFonts w:ascii="Calibri" w:cs="Calibri" w:eastAsia="Calibri" w:hAnsi="Calibri"/>
          <w:color w:val="44506A"/>
          <w:sz w:val="20"/>
          <w:szCs w:val="20"/>
        </w:rPr>
        <w:t xml:space="preserve">16 Shota Rustaveli St., Kyiv 01001, Ukraine</w:t>
      </w:r>
    </w:p>
    <w:p>
      <w:pPr>
        <w:spacing w:after="0"/>
      </w:pPr>
      <w:r>
        <w:rPr>
          <w:rFonts w:ascii="Calibri" w:cs="Calibri" w:eastAsia="Calibri" w:hAnsi="Calibri"/>
          <w:color w:val="44506A"/>
          <w:sz w:val="20"/>
          <w:szCs w:val="20"/>
        </w:rPr>
        <w:t xml:space="preserve">survey@itccs-ukraine.org</w:t>
      </w:r>
    </w:p>
    <w:sectPr>
      <w:footerReference w:type="default" r:id="rId7"/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708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respondent panel: privacy policy</dc:title>
  <dc:creator>Informinside</dc:creator>
  <cp:lastModifiedBy>Un-named</cp:lastModifiedBy>
  <cp:revision>1</cp:revision>
  <dcterms:created xsi:type="dcterms:W3CDTF">2026-10-13T09:52:25.750Z</dcterms:created>
  <dcterms:modified xsi:type="dcterms:W3CDTF">2026-10-13T09:52:25.750Z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